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8F1F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0"/>
          <w:szCs w:val="30"/>
          <w:lang w:eastAsia="zh-CN"/>
        </w:rPr>
      </w:pPr>
      <w:r>
        <w:rPr>
          <w:rFonts w:hint="default" w:ascii="Times New Roman" w:hAnsi="Times New Roman" w:eastAsia="黑体" w:cs="Times New Roman"/>
          <w:sz w:val="30"/>
          <w:szCs w:val="30"/>
          <w:lang w:eastAsia="zh-CN"/>
        </w:rPr>
        <w:t>附件2</w:t>
      </w:r>
    </w:p>
    <w:p w14:paraId="703E1161">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36"/>
          <w:szCs w:val="36"/>
          <w:lang w:eastAsia="zh-CN"/>
        </w:rPr>
      </w:pPr>
    </w:p>
    <w:p w14:paraId="70263702">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36"/>
          <w:szCs w:val="36"/>
          <w:lang w:eastAsia="zh-CN"/>
        </w:rPr>
      </w:pPr>
      <w:r>
        <w:rPr>
          <w:rFonts w:hint="default" w:ascii="Times New Roman" w:hAnsi="Times New Roman" w:eastAsia="方正小标宋简体" w:cs="Times New Roman"/>
          <w:sz w:val="44"/>
          <w:szCs w:val="44"/>
          <w:lang w:eastAsia="zh-CN"/>
        </w:rPr>
        <w:t>申报职称评审材料的有关说明</w:t>
      </w:r>
    </w:p>
    <w:p w14:paraId="32A8F3C1">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36"/>
          <w:szCs w:val="36"/>
          <w:lang w:eastAsia="zh-CN"/>
        </w:rPr>
      </w:pPr>
    </w:p>
    <w:p w14:paraId="7D6577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为方便开展工作，提高服务质量和效率，节约资源与评审成本，凡申请晋升水利系列高级工程师职称的人员，需登录网上职称申报系统，其参评材料须按本要求实施电子化。</w:t>
      </w:r>
    </w:p>
    <w:p w14:paraId="1B46B7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系统网址</w:t>
      </w:r>
    </w:p>
    <w:p w14:paraId="59E811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陕西省职称网上申报系统互联网登陆网址为：</w:t>
      </w:r>
    </w:p>
    <w:p w14:paraId="2D37A4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http</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//1.85.55.147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7221/zcsb</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;人社内网登陆网址为：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http</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//10.190.134.115/zcgl</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p>
    <w:p w14:paraId="4BF1CE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支撑材料电子化基本方法</w:t>
      </w:r>
    </w:p>
    <w:p w14:paraId="1DD4F9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将纸质参评材料以数码扫描方式清晰转换为JPG格式图片，参评材料每张图片的大小不能超过600K,申报人将材料上传至系统后，须对所有图片进行检查测试，确保打开顺畅且清晰无误。</w:t>
      </w:r>
    </w:p>
    <w:p w14:paraId="1D5EB4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职称系统支撑材料模块类别及文件上传规则</w:t>
      </w:r>
    </w:p>
    <w:p w14:paraId="597E4F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1.照片。建议626像素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x413像素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。大小不超过300K,支持JPG、PNG、JPEG格式，将照片上传至系统中的照片模块。</w:t>
      </w:r>
    </w:p>
    <w:p w14:paraId="391D64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2.证件电子图片。登录系统后，在证件电子图片模块中上传身份证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正、反面两张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、学历及学位证书、职称证书、职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业资格证书等证明材料。系统中带红色星号的项目为必传项，其他证件材料若有可选择上传。</w:t>
      </w:r>
    </w:p>
    <w:p w14:paraId="3C62CD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3.评审申报材料。登录系统后，在评审申报材料模块中上传相应的电子化材料。所有申报材料必须上传完整原件扫描图片JPG或PDF格式，不得以照片代替。</w:t>
      </w:r>
    </w:p>
    <w:p w14:paraId="79D68E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.近五年专业技术职务聘书，岗位管理的事业单位还需上传岗位备案函或同级人社部门出具的岗位聘用证明；</w:t>
      </w:r>
    </w:p>
    <w:p w14:paraId="032599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.学历、学位证书以及在学信网打印的教育部学历证书电子注册备案表或教育部门出具的学历认证表；</w:t>
      </w:r>
    </w:p>
    <w:p w14:paraId="1CB7D6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.近五年年度考核登记表或考核文件；</w:t>
      </w:r>
    </w:p>
    <w:p w14:paraId="7D5375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年度继续教育证书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成绩登记表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p>
    <w:p w14:paraId="36EFA3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.参评论文、论著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论文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内容依次为论文封面、目录、论文正文、网络查询截图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;论著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内容依次为论著封面、出版或版权信息页、相关目录页、本人撰写完成的内容部分、网络查询截图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的扫描件材料；</w:t>
      </w:r>
    </w:p>
    <w:p w14:paraId="5F08B6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.个人工作总结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反映个人任现职以来的业绩情况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p>
    <w:p w14:paraId="2090C2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.任现职以来获得的已结项的科研成果材料；</w:t>
      </w:r>
    </w:p>
    <w:p w14:paraId="657B37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eastAsia="zh-CN"/>
        </w:rPr>
        <w:t>.任现职以来获得的专业奖励证书；</w:t>
      </w:r>
    </w:p>
    <w:p w14:paraId="5F37E2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eastAsia="zh-CN"/>
        </w:rPr>
        <w:t>.《职称申报诚信承诺书》须个人签字、单位签字、盖章；</w:t>
      </w:r>
    </w:p>
    <w:p w14:paraId="65449F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lang w:eastAsia="zh-CN"/>
        </w:rPr>
        <w:t>.符合各类倾斜政策的人员，须在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基本情况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中勾选相应政策倾斜选项。没有按规定要求勾选的，视为正常参评。</w:t>
      </w:r>
    </w:p>
    <w:p w14:paraId="280631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lang w:eastAsia="zh-CN"/>
        </w:rPr>
        <w:t>.评审表。根据参评人员录入的基本信息，学历信息等，系统会自动生成《评审表》,无需参评人员自己填写。公示证明由推荐单位登录系统上传。</w:t>
      </w:r>
    </w:p>
    <w:p w14:paraId="05F218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个人用户操作步骤</w:t>
      </w:r>
    </w:p>
    <w:p w14:paraId="1D28D7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1.进入申报系统及注册</w:t>
      </w:r>
    </w:p>
    <w:p w14:paraId="75544E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陕西省职称网上申报系统：</w:t>
      </w:r>
      <w:r>
        <w:rPr>
          <w:rFonts w:hint="default" w:ascii="Times New Roman" w:hAnsi="Times New Roman" w:eastAsia="仿宋_GB2312" w:cs="Times New Roman"/>
          <w:i w:val="0"/>
          <w:iCs w:val="0"/>
          <w:caps w:val="0"/>
          <w:color w:val="auto"/>
          <w:spacing w:val="0"/>
          <w:sz w:val="32"/>
          <w:szCs w:val="32"/>
          <w:shd w:val="clear" w:fill="FFFFFF"/>
        </w:rPr>
        <w:t>https</w:t>
      </w:r>
      <w:r>
        <w:rPr>
          <w:rFonts w:hint="eastAsia"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//rszwfw.qinyunjiuye.cn/zcsb/</w:t>
      </w:r>
    </w:p>
    <w:p w14:paraId="7CBDAE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选择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注册个人用户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选择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同意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进入注册页面。</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姓名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填写本人姓名、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用户名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为本人身份证号、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密码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由个人自行设置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妥善保存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单位授权码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由本单位提供。</w:t>
      </w:r>
    </w:p>
    <w:p w14:paraId="36E295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2.进入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职称申报项目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页面，对应选项逐一填写</w:t>
      </w:r>
    </w:p>
    <w:p w14:paraId="2DE7F0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选择申报系列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水利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,专业中选择相关细分专业。</w:t>
      </w:r>
    </w:p>
    <w:p w14:paraId="1AC3B1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符合破格条件要求的人员，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基本情况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是否破格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选择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学历破格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破格条件说明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中填写文字说明，同时须在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证件电子图片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其他证明材料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提供相关证明材料扫描件。</w:t>
      </w:r>
    </w:p>
    <w:p w14:paraId="2CCB45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转评类型选择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平级转评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转评晋升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p>
    <w:p w14:paraId="23273B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说明：未发生转岗情况、符合申报高一级职称的，选择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转评晋升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;外省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含中央驻陕、军队转业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调入我省的水利专业高级技术人员，符合申报高一级职称的，职称确认和职称晋升可同时进行，选择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转评晋升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;已评聘专业技术职务的非水利专业技术人员，因工作需要而转换到水利专业岗位，须在水利工作岗位工作满一年以上，选择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平级转评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p>
    <w:p w14:paraId="35F617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获得现职的时间应为202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年1月1日之前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含202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年1月1日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,否则系统默认须任现职满5年方可申报。</w:t>
      </w:r>
    </w:p>
    <w:p w14:paraId="2730C4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参评人员需提供的资格材料，对应填写路径：</w:t>
      </w:r>
    </w:p>
    <w:p w14:paraId="775B34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①职称证书：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证件电子图片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职称证书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p>
    <w:p w14:paraId="102BDE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②专业技术职务聘书：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评审申报材料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1.各类表格、证明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2.任现职以来工作情况证明材料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p>
    <w:p w14:paraId="669184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③学历、学位证书：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证件电子图片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申报学历证、申报学位证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p>
    <w:p w14:paraId="63E7D0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④身份证：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证件电子图片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身份证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p>
    <w:p w14:paraId="5547EE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⑤近五年考核表：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评审申报材料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1.各类表格、证明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2.任现职以来工作情况印证材料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p>
    <w:p w14:paraId="28719E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⑥继续教育证书：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评审申报材料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年参加继</w:t>
      </w:r>
    </w:p>
    <w:p w14:paraId="5B5DC6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续教育培训证书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p>
    <w:p w14:paraId="33B4D1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⑦任现专业技术职务以来的获奖证书：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评审申报材料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任现职以来获得的专业奖励证书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;能反映或代表申报人任现职以来最高水平的代表作品：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评审申报材料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反映个人专业工作业绩的材料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p>
    <w:p w14:paraId="524C26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⑧参评论文：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评审申报材料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专业论文论著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p>
    <w:p w14:paraId="38133E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⑨个人业务自传：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任期内专业技术业绩与成果报告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p>
    <w:p w14:paraId="68051E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⑩主管部门的委托评审函：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证件电子图片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—其他证明材料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p>
    <w:p w14:paraId="11A43054">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default" w:ascii="Times New Roman" w:hAnsi="Times New Roman" w:eastAsia="仿宋_GB2312" w:cs="Times New Roman"/>
          <w:sz w:val="32"/>
          <w:szCs w:val="32"/>
          <w:lang w:eastAsia="zh-CN"/>
        </w:rPr>
        <w:t>3.完成材料填写上传后，点击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完成并</w:t>
      </w:r>
      <w:bookmarkStart w:id="0" w:name="_GoBack"/>
      <w:bookmarkEnd w:id="0"/>
      <w:r>
        <w:rPr>
          <w:rFonts w:hint="default" w:ascii="Times New Roman" w:hAnsi="Times New Roman" w:eastAsia="仿宋_GB2312" w:cs="Times New Roman"/>
          <w:sz w:val="32"/>
          <w:szCs w:val="32"/>
          <w:lang w:eastAsia="zh-CN"/>
        </w:rPr>
        <w:t>送审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,提交审核。</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1FC7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077EB3">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59264;mso-width-relative:page;mso-height-relative:page;" filled="f" stroked="f" coordsize="21600,21600" o:gfxdata="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EDTzVbZAAAADAEAAA8AAAAAAAAAAQAgAAAAIgAAAGRycy9kb3ducmV2Lnht&#10;bFBLAQIUABQAAAAIAIdO4kBItvYn3AIAACQGAAAOAAAAAAAAAAEAIAAAACgBAABkcnMvZTJvRG9j&#10;LnhtbFBLBQYAAAAABgAGAFkBAAB2BgAAAAA=&#10;">
              <v:fill on="f" focussize="0,0"/>
              <v:stroke on="f" weight="0.5pt"/>
              <v:imagedata o:title=""/>
              <o:lock v:ext="edit" aspectratio="f"/>
              <v:textbox inset="0mm,0mm,0mm,0mm" style="mso-fit-shape-to-text:t;">
                <w:txbxContent>
                  <w:p w14:paraId="41077EB3">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62CB1"/>
    <w:rsid w:val="4AB62CB1"/>
    <w:rsid w:val="4F5F1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wordWrap w:val="0"/>
      <w:spacing w:before="0" w:after="160" w:line="240" w:lineRule="auto"/>
      <w:ind w:left="0"/>
      <w:jc w:val="both"/>
      <w:outlineLvl w:val="1"/>
    </w:pPr>
    <w:rPr>
      <w:sz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2025-06-30T01:51:00Z</dcterms:created>
  <dc:creator>巴扎黑</dc:creator>
  <cp:lastModifiedBy>巴扎黑</cp:lastModifiedBy>
  <dcterms:modified xsi:type="dcterms:W3CDTF">2025-06-30T01:54:45Z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2E42AE16C60144AA8A6F78E3FAB08888_11</vt:lpwstr>
  </property>
  <property fmtid="{D5CDD505-2E9C-101B-9397-08002B2CF9AE}" pid="4" name="KSOTemplateDocerSaveRecord">
    <vt:lpwstr>eyJoZGlkIjoiOWY4OGE2NGI1NWQyZDA2YzZlOTZhZTkwNTJkYTA5ZmQiLCJ1c2VySWQiOiI0NDQ3Nzg4MzUifQ==</vt:lpwstr>
  </property>
</Properties>
</file>