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EC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黑体" w:cs="Times New Roman"/>
          <w:color w:val="000000" w:themeColor="text1"/>
          <w:spacing w:val="0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0"/>
          <w:kern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pacing w:val="0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 w14:paraId="1B2EF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</w:p>
    <w:p w14:paraId="5C5E405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color w:val="000000" w:themeColor="text1"/>
          <w:spacing w:val="0"/>
          <w:sz w:val="44"/>
          <w:szCs w:val="4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bookmarkStart w:id="2" w:name="_GoBack"/>
      <w:r>
        <w:rPr>
          <w:rFonts w:hint="default" w:ascii="Times New Roman" w:hAnsi="Times New Roman" w:eastAsia="方正小标宋简体" w:cs="Times New Roman"/>
          <w:color w:val="000000" w:themeColor="text1"/>
          <w:spacing w:val="0"/>
          <w:kern w:val="0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电子化</w:t>
      </w:r>
      <w:r>
        <w:rPr>
          <w:rFonts w:hint="default" w:ascii="Times New Roman" w:hAnsi="Times New Roman" w:eastAsia="方正小标宋简体" w:cs="Times New Roman"/>
          <w:color w:val="000000" w:themeColor="text1"/>
          <w:spacing w:val="0"/>
          <w:kern w:val="0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>评审材料</w:t>
      </w:r>
      <w:r>
        <w:rPr>
          <w:rFonts w:hint="default" w:ascii="Times New Roman" w:hAnsi="Times New Roman" w:eastAsia="方正小标宋简体" w:cs="Times New Roman"/>
          <w:color w:val="000000" w:themeColor="text1"/>
          <w:spacing w:val="0"/>
          <w:kern w:val="0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填报说明</w:t>
      </w:r>
    </w:p>
    <w:bookmarkEnd w:id="2"/>
    <w:p w14:paraId="1EDD3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AFE8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将纸质申报材料以数码扫描或拍照方式清晰转换为JPG格式图片，个人照片大小不超过100K，其他申报材料每张图片大小不超过600K。上传过程中，如发现图片超过限制大小，可按操作说明使用系统工具将图片大小处理至600K以内后上传。申报人员将材料上传至系统后，先检查测试所有图片是否符合要求，确保每张图片打开顺畅且清晰无误后再保存提交。</w:t>
      </w:r>
    </w:p>
    <w:p w14:paraId="561EF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4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黑体" w:cs="Times New Roman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信息填报</w:t>
      </w:r>
    </w:p>
    <w:p w14:paraId="6FE54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4"/>
        <w:jc w:val="both"/>
        <w:textAlignment w:val="auto"/>
        <w:rPr>
          <w:rFonts w:hint="default" w:ascii="Times New Roman" w:hAnsi="Times New Roman" w:eastAsia="黑体" w:cs="Times New Roman"/>
          <w:b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（一）基本情况</w:t>
      </w:r>
    </w:p>
    <w:p w14:paraId="247C5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专业: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</w:t>
      </w:r>
    </w:p>
    <w:p w14:paraId="78A2F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2.专业名称: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</w:t>
      </w:r>
    </w:p>
    <w:p w14:paraId="157E3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3.本专业工作年限：仅填写本专业技术工作年限</w:t>
      </w:r>
    </w:p>
    <w:p w14:paraId="45A92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4.工作单位:填写工作单位全称（与工作单位公章一致）</w:t>
      </w:r>
    </w:p>
    <w:p w14:paraId="6A98F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5.参加工作日期: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</w:t>
      </w:r>
    </w:p>
    <w:p w14:paraId="63284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6.编码单位: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勾选，编码单位指分配申报单位账号的单位</w:t>
      </w:r>
    </w:p>
    <w:p w14:paraId="4D9B2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7.持何职业资格(或一体化)证书: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highlight w:val="none"/>
          <w:u w:val="none"/>
          <w14:textFill>
            <w14:solidFill>
              <w14:schemeClr w14:val="tx1"/>
            </w14:solidFill>
          </w14:textFill>
        </w:rPr>
        <w:t>指陕西省人社厅《关于明确部分职业资格与职称对应关系的通知》（陕人社函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〔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highlight w:val="none"/>
          <w:u w:val="none"/>
          <w14:textFill>
            <w14:solidFill>
              <w14:schemeClr w14:val="tx1"/>
            </w14:solidFill>
          </w14:textFill>
        </w:rPr>
        <w:t>2019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highlight w:val="none"/>
          <w:u w:val="none"/>
          <w14:textFill>
            <w14:solidFill>
              <w14:schemeClr w14:val="tx1"/>
            </w14:solidFill>
          </w14:textFill>
        </w:rPr>
        <w:t>181号）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和《关于明确监理工程师职业资格与中级职称对应关系的通知》（陕人社函〔2022〕513号）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highlight w:val="none"/>
          <w:u w:val="none"/>
          <w14:textFill>
            <w14:solidFill>
              <w14:schemeClr w14:val="tx1"/>
            </w14:solidFill>
          </w14:textFill>
        </w:rPr>
        <w:t>中规定的职业资格</w:t>
      </w:r>
    </w:p>
    <w:p w14:paraId="705EE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（1）取得时间：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</w:t>
      </w:r>
    </w:p>
    <w:p w14:paraId="210B6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（2）职业资格证书：如实填写持有的职业资格证情况</w:t>
      </w:r>
    </w:p>
    <w:p w14:paraId="5877A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8.岗位及行政职务:如实填写现岗位及行政职务</w:t>
      </w:r>
    </w:p>
    <w:p w14:paraId="3733D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9.现职称: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</w:t>
      </w:r>
    </w:p>
    <w:p w14:paraId="57889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（1）批准时间: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（职称证书授予时间）</w:t>
      </w:r>
    </w:p>
    <w:p w14:paraId="47390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（2）批准文号:XXXX〔XXXX〕XX号</w:t>
      </w:r>
    </w:p>
    <w:p w14:paraId="5FBE6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（3）现专业技术职称审批机关：职称证书签发机关全称</w:t>
      </w:r>
    </w:p>
    <w:p w14:paraId="22DBF09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10.是否破格: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勾选（仅符合破格人员勾选，其他人员请勿勾选，破格人员还须在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cs="Times New Roman"/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instrText xml:space="preserve"> HYPERLINK "javascript:void(0)" </w:instrText>
      </w:r>
      <w:r>
        <w:rPr>
          <w:rFonts w:hint="default" w:ascii="Times New Roman" w:hAnsi="Times New Roman" w:cs="Times New Roman"/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破格条件说明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处填写破格条件，并在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cs="Times New Roman"/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instrText xml:space="preserve"> HYPERLINK "javascript:void(0)" </w:instrText>
      </w:r>
      <w:r>
        <w:rPr>
          <w:rFonts w:hint="default" w:ascii="Times New Roman" w:hAnsi="Times New Roman" w:cs="Times New Roman"/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完成并送审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处导出《破格申请表》，单位填写意见并加盖公章后，参评人员将其扫描上传至申报系统）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558C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11.转评类型: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勾选（已评聘非工程系列的专业技术人才，转换到工程技术岗位并工作满一年以上的人员勾选）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。</w:t>
      </w:r>
    </w:p>
    <w:p w14:paraId="106AD1A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12.资格确认: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勾选（外省、中央驻陕、军队转业调入我省的工程系列专业技术人才职称确认或职称确认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职称晋升评审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同步进行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的人员勾选，并在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cs="Times New Roman"/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instrText xml:space="preserve"> HYPERLINK "javascript:void(0)" </w:instrText>
      </w:r>
      <w:r>
        <w:rPr>
          <w:rFonts w:hint="default" w:ascii="Times New Roman" w:hAnsi="Times New Roman" w:cs="Times New Roman"/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资格确认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处填写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专业技术职称资格确认表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，在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证件电子图片→</w:t>
      </w:r>
      <w:r>
        <w:rPr>
          <w:rFonts w:hint="default" w:ascii="Times New Roman" w:hAnsi="Times New Roman" w:cs="Times New Roman"/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instrText xml:space="preserve"> HYPERLINK "javascript:void(0);" </w:instrText>
      </w:r>
      <w:r>
        <w:rPr>
          <w:rFonts w:hint="default" w:ascii="Times New Roman" w:hAnsi="Times New Roman" w:cs="Times New Roman"/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职称资格确认证明材料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上传完整的职称证书、任职（批复）文件、评审表）。</w:t>
      </w:r>
    </w:p>
    <w:p w14:paraId="5A79D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 xml:space="preserve">.是否贫困县: 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勾选（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仅限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任现职期间全职完成驻村扶贫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等工作，符合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《关于进一步加大贫困县专业技术人才职称评审支持政策的通知》（陕人社发〔2018〕49号）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第六条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的人员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还须在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证件电子图片→</w:t>
      </w:r>
      <w:r>
        <w:rPr>
          <w:rFonts w:hint="default" w:ascii="Times New Roman" w:hAnsi="Times New Roman" w:cs="Times New Roman"/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instrText xml:space="preserve"> HYPERLINK "javascript:void(0);" </w:instrText>
      </w:r>
      <w:r>
        <w:rPr>
          <w:rFonts w:hint="default" w:ascii="Times New Roman" w:hAnsi="Times New Roman" w:cs="Times New Roman"/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其他证明材料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上传有关资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料；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没有按规定要求勾选的，视为正常参评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）。</w:t>
      </w:r>
    </w:p>
    <w:p w14:paraId="5828D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.是否基层: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勾选（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符合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基层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倾斜政策的人员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，还须在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证件电子图片→</w:t>
      </w:r>
      <w:r>
        <w:rPr>
          <w:rFonts w:hint="default" w:ascii="Times New Roman" w:hAnsi="Times New Roman" w:cs="Times New Roman"/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instrText xml:space="preserve"> HYPERLINK "javascript:void(0);" </w:instrText>
      </w:r>
      <w:r>
        <w:rPr>
          <w:rFonts w:hint="default" w:ascii="Times New Roman" w:hAnsi="Times New Roman" w:cs="Times New Roman"/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其他证明材料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上传有关资料；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没有按规定要求勾选的，视为正常参评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。</w:t>
      </w:r>
    </w:p>
    <w:p w14:paraId="5F927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.特殊贡献情况: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勾选（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符合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援藏、援疆、援青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倾斜政策的人员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，还须在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证件电子图片→</w:t>
      </w:r>
      <w:r>
        <w:rPr>
          <w:rFonts w:hint="default" w:ascii="Times New Roman" w:hAnsi="Times New Roman" w:cs="Times New Roman"/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instrText xml:space="preserve"> HYPERLINK "javascript:void(0);" </w:instrText>
      </w:r>
      <w:r>
        <w:rPr>
          <w:rFonts w:hint="default" w:ascii="Times New Roman" w:hAnsi="Times New Roman" w:cs="Times New Roman"/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其他证明材料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上传有关资料；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没有按规定要求勾选的，视为正常参评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。</w:t>
      </w:r>
    </w:p>
    <w:p w14:paraId="2DFEE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.工作单位层级：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勾选（省级单位、市级单位、区级单位、县级单位、县级市单位、中央驻陕单位）</w:t>
      </w:r>
    </w:p>
    <w:p w14:paraId="2375A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.单位类型：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勾选（事业单位、国有企业、民营企业、中央驻陕企业、中央驻陕事业单位、其他）</w:t>
      </w:r>
    </w:p>
    <w:p w14:paraId="0640B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学历</w:t>
      </w:r>
    </w:p>
    <w:p w14:paraId="23068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学历：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勾选（要与毕业证书层级一致）</w:t>
      </w:r>
    </w:p>
    <w:p w14:paraId="3B516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何时毕业：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勾选（要与毕业证书的毕业时间一致）</w:t>
      </w:r>
    </w:p>
    <w:p w14:paraId="2FFD9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毕业学校：填写毕业学校全称，与毕业证书公章一致</w:t>
      </w:r>
    </w:p>
    <w:p w14:paraId="759E7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专业：与毕业证书专业一致</w:t>
      </w:r>
    </w:p>
    <w:p w14:paraId="73CAA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学位：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勾选（要与学位证书层级一致）</w:t>
      </w:r>
    </w:p>
    <w:p w14:paraId="07ECF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培养方式：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勾选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（全日制指全日制统招学历；非全日制指全日制统招以外的后取学历）</w:t>
      </w:r>
    </w:p>
    <w:p w14:paraId="071B5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（三）年度考核</w:t>
      </w:r>
      <w:r>
        <w:rPr>
          <w:rFonts w:hint="default" w:ascii="Times New Roman" w:hAnsi="Times New Roman" w:eastAsia="楷体_GB2312" w:cs="Times New Roman"/>
          <w:b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default" w:ascii="Times New Roman" w:hAnsi="Times New Roman" w:eastAsia="楷体_GB2312" w:cs="Times New Roman"/>
          <w:b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继续教育</w:t>
      </w:r>
    </w:p>
    <w:p w14:paraId="5F971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1.近期年度考核：勾选（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-202</w:t>
      </w:r>
      <w:r>
        <w:rPr>
          <w:rFonts w:hint="eastAsia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年度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考核情况）</w:t>
      </w:r>
    </w:p>
    <w:p w14:paraId="02B00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2.继续教育：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填写年度继续教育学时（总学时）</w:t>
      </w:r>
    </w:p>
    <w:p w14:paraId="4AC51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482" w:firstLineChars="150"/>
        <w:jc w:val="both"/>
        <w:textAlignment w:val="auto"/>
        <w:rPr>
          <w:rFonts w:hint="default" w:ascii="Times New Roman" w:hAnsi="Times New Roman" w:eastAsia="楷体_GB2312" w:cs="Times New Roman"/>
          <w:b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（四）专业技术工作简历</w:t>
      </w:r>
    </w:p>
    <w:p w14:paraId="68A32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480" w:firstLineChars="15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按时间段分行如实填写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，字数控制在1000字以内。例如：</w:t>
      </w:r>
    </w:p>
    <w:p w14:paraId="32C19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XX年XX月--XX年XX月</w:t>
      </w:r>
      <w:r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28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XX单位（公司）任XX（专业技术职务），负责XX（专业技术工作）；</w:t>
      </w:r>
    </w:p>
    <w:p w14:paraId="6261C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XX年XX月至今   XX单位（公司）任XX（专业技术职务），负责XX（专业技术工作）。</w:t>
      </w:r>
    </w:p>
    <w:p w14:paraId="7DE9B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（五）任职期间奖励</w:t>
      </w:r>
    </w:p>
    <w:p w14:paraId="45F92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填写</w:t>
      </w:r>
      <w:r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聘</w:t>
      </w:r>
      <w:r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任现专业技术职务期间的专业奖励</w:t>
      </w:r>
      <w:r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其他奖励情况，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highlight w:val="none"/>
          <w:u w:val="none"/>
          <w14:textFill>
            <w14:solidFill>
              <w14:schemeClr w14:val="tx1"/>
            </w14:solidFill>
          </w14:textFill>
        </w:rPr>
        <w:t>分项、分行填写，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字数控制在</w:t>
      </w:r>
      <w:r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200字内。</w:t>
      </w:r>
    </w:p>
    <w:p w14:paraId="1E5FD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（六）任期内科研(业绩)成果</w:t>
      </w:r>
    </w:p>
    <w:p w14:paraId="30230F0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年度：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XXXX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，例如：2011或2010-2011</w:t>
      </w:r>
    </w:p>
    <w:p w14:paraId="7C370C4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成果名称：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XXXX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项目；来源：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XXXX</w:t>
      </w:r>
    </w:p>
    <w:p w14:paraId="4063C77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例如：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XXXX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科研项目、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XXXX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建设项目、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XXXX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项目…等</w:t>
      </w:r>
    </w:p>
    <w:p w14:paraId="42144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经费：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万元</w:t>
      </w:r>
    </w:p>
    <w:p w14:paraId="6B5AD33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承担的具体任务及排名：第一人、第二人、第三人…等</w:t>
      </w:r>
    </w:p>
    <w:p w14:paraId="5D9132F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状态或鉴定、时间：</w:t>
      </w:r>
    </w:p>
    <w:p w14:paraId="286CB38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（1）状态:未结项、已结项</w:t>
      </w:r>
    </w:p>
    <w:p w14:paraId="2751F30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（2）鉴定、时间:</w:t>
      </w:r>
      <w:r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鉴定（结论：</w:t>
      </w:r>
      <w:r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），2012.12</w:t>
      </w:r>
    </w:p>
    <w:p w14:paraId="7F7ED9F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对应证明材料须在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评审申报材料→反映个人专业工作业绩的材料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中上传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项目合同（立项、中标通知书）、鉴定（验收）报告、项目任职（任命）等</w:t>
      </w:r>
      <w:r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。</w:t>
      </w:r>
    </w:p>
    <w:p w14:paraId="49E5E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（七）任期内发表论文论著</w:t>
      </w:r>
    </w:p>
    <w:p w14:paraId="3CE30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出版年月：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与刊物出版年月一致</w:t>
      </w:r>
    </w:p>
    <w:p w14:paraId="6284B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论文、论著名称：填写论文、论著的全称</w:t>
      </w:r>
    </w:p>
    <w:p w14:paraId="5D4E1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作者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排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序：第一、第二、第三...</w:t>
      </w:r>
    </w:p>
    <w:p w14:paraId="09806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刊物（出版社）名称：填写刊物全称</w:t>
      </w:r>
    </w:p>
    <w:p w14:paraId="08D34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刊号（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书号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）：完整的CN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刊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号、ISBN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号和CIP数据。</w:t>
      </w:r>
    </w:p>
    <w:p w14:paraId="2CF61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刊物级别：中文核心</w:t>
      </w:r>
    </w:p>
    <w:p w14:paraId="09644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（八）任期内专业技术业绩与成果报告</w:t>
      </w:r>
    </w:p>
    <w:p w14:paraId="62497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工作业绩和履行岗位职责情况（个人工作总结）：填写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反映个人任现专业技术职务以来的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highlight w:val="none"/>
          <w:u w:val="none"/>
          <w14:textFill>
            <w14:solidFill>
              <w14:schemeClr w14:val="tx1"/>
            </w14:solidFill>
          </w14:textFill>
        </w:rPr>
        <w:t>主要工作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业绩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、履行岗位职责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情况，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highlight w:val="none"/>
          <w:u w:val="none"/>
          <w14:textFill>
            <w14:solidFill>
              <w14:schemeClr w14:val="tx1"/>
            </w14:solidFill>
          </w14:textFill>
        </w:rPr>
        <w:t>简明扼要，突出重点，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字数控制在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1500字内（个人科研、业绩成果不要在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任期内专业技术工作总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处上传，请在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评审资料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反映个人专业工作业绩的材料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中上传）。</w:t>
      </w:r>
    </w:p>
    <w:p w14:paraId="6B0E6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（九）</w:t>
      </w:r>
      <w:r>
        <w:rPr>
          <w:rFonts w:hint="default" w:ascii="Times New Roman" w:hAnsi="Times New Roman" w:cs="Times New Roman"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instrText xml:space="preserve"> HYPERLINK "javascript:void(0)" </w:instrText>
      </w:r>
      <w:r>
        <w:rPr>
          <w:rFonts w:hint="default" w:ascii="Times New Roman" w:hAnsi="Times New Roman" w:cs="Times New Roman"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破格条件说明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如实填写破格条件</w:t>
      </w:r>
    </w:p>
    <w:p w14:paraId="0B449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（十）资格确认</w:t>
      </w:r>
    </w:p>
    <w:p w14:paraId="30F66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职称资格确认表：原工作单位及从事专业：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XXXX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（填写职称证书的专业）</w:t>
      </w:r>
    </w:p>
    <w:p w14:paraId="2E42B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证书号码：如实填写职称证书号码</w:t>
      </w:r>
    </w:p>
    <w:p w14:paraId="7E11C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取得资格方式：评审、统一考试等</w:t>
      </w:r>
    </w:p>
    <w:p w14:paraId="2FED1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任职资格批准文号：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XXXX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〔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XXXX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号，例如：陕人社职字〔2019〕15号</w:t>
      </w:r>
    </w:p>
    <w:p w14:paraId="70729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（十一）转换系列</w:t>
      </w:r>
    </w:p>
    <w:p w14:paraId="77531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原工作单位及从事专业：如实填写</w:t>
      </w:r>
    </w:p>
    <w:p w14:paraId="10769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证书号码：如实填写职称证书号码</w:t>
      </w:r>
    </w:p>
    <w:p w14:paraId="61E5E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取得资格方式：评审、统一考试等</w:t>
      </w:r>
    </w:p>
    <w:p w14:paraId="04CF0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任职资格批准文号：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XXXX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〔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XXXX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号，例如：陕人社职字〔2019〕15号</w:t>
      </w:r>
    </w:p>
    <w:p w14:paraId="025BE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现工作单位及进入时间：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XXXX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28"/>
          <w:szCs w:val="24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，例如：2010.05</w:t>
      </w:r>
    </w:p>
    <w:p w14:paraId="5C7FA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申请转换系列(专业)时间：勾选</w:t>
      </w:r>
    </w:p>
    <w:p w14:paraId="1A090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二、照片</w:t>
      </w:r>
    </w:p>
    <w:p w14:paraId="2DFE6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近期免冠蓝底证件照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传至照片模块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，建议626像素(高)x413像素(宽)，大小不超过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00K，支持JPG、PNG、JPEG格式。</w:t>
      </w:r>
    </w:p>
    <w:p w14:paraId="016C6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三、证件电子图片</w:t>
      </w:r>
    </w:p>
    <w:p w14:paraId="776B1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1.身份证：上传完整的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正、反面两张</w:t>
      </w:r>
    </w:p>
    <w:p w14:paraId="5FDB1F9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2.学历及学位证书：上传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清晰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完整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学历、学位证书以及学信网的教育部学历证书电子注册备案表（学历证书电子注册备案表</w:t>
      </w:r>
      <w:bookmarkStart w:id="0" w:name="_Hlk122346299"/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在线验证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截止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时间须为202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月30日</w:t>
      </w:r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，无法从学信网查询教育部学历证书电子注册备案表的，须上传教育部门出具的学历认证表或毕业登记表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原件扫描件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）。</w:t>
      </w:r>
    </w:p>
    <w:p w14:paraId="0C398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3.职称证书：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上传清晰完整的职称证书</w:t>
      </w:r>
    </w:p>
    <w:p w14:paraId="205B36C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4.职（执）业资格证书：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上传完整的职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（执）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业资格证书，注册类职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（执）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业资格证书还须上传完整的注册证书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6B1F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instrText xml:space="preserve"> HYPERLINK "javascript:void(0);" </w:instrTex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职称资格确认证明材料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：上传清晰完整的职称证书、任职（批复）文件、评审表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13FCAA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6.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instrText xml:space="preserve"> HYPERLINK "javascript:void(0);" </w:instrTex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其他证明材料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：上传清晰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基层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援藏、援疆、援青、扶贫挂职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专业技术人员的有关资料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9F2B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四、</w:t>
      </w:r>
      <w:r>
        <w:rPr>
          <w:rFonts w:hint="default" w:ascii="Times New Roman" w:hAnsi="Times New Roman" w:eastAsia="黑体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佐证</w:t>
      </w:r>
      <w:r>
        <w:rPr>
          <w:rFonts w:hint="default" w:ascii="Times New Roman" w:hAnsi="Times New Roman" w:eastAsia="黑体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材料</w:t>
      </w:r>
    </w:p>
    <w:p w14:paraId="6C991FD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（一）各类表格、证明</w:t>
      </w:r>
    </w:p>
    <w:p w14:paraId="56BD018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诚信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承诺书：个人、单位法人签字，签署日期并加盖公章后上传原件扫描件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DAF6C9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2.任现职以来工作情况证明材料：上传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单位营业执照（法人证书）、近</w:t>
      </w:r>
      <w:r>
        <w:rPr>
          <w:rFonts w:hint="eastAsia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年专业技术职务聘书（聘任文件或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劳动合同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、社保缴费证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明（2025年1月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6月）等原件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扫描件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2E41D5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（二）专业论文、论著</w:t>
      </w:r>
    </w:p>
    <w:p w14:paraId="5B4BA04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1.论文：上传论文完整的封皮、目录、正文原件扫描件，提供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检索报告、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查询网址、截图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论文刊载的期刊须有CN号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。</w:t>
      </w:r>
    </w:p>
    <w:p w14:paraId="68E22F4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2.论著：上传论著完整的封皮、目录、扉页原件扫描件，提供查询网址、截图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截图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highlight w:val="none"/>
          <w:u w:val="none"/>
          <w14:textFill>
            <w14:solidFill>
              <w14:schemeClr w14:val="tx1"/>
            </w14:solidFill>
          </w14:textFill>
        </w:rPr>
        <w:t>未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明确本人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highlight w:val="none"/>
          <w:u w:val="none"/>
          <w14:textFill>
            <w14:solidFill>
              <w14:schemeClr w14:val="tx1"/>
            </w14:solidFill>
          </w14:textFill>
        </w:rPr>
        <w:t>完成字数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highlight w:val="none"/>
          <w:u w:val="none"/>
          <w14:textFill>
            <w14:solidFill>
              <w14:schemeClr w14:val="tx1"/>
            </w14:solidFill>
          </w14:textFill>
        </w:rPr>
        <w:t>合著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须提供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highlight w:val="none"/>
          <w:u w:val="none"/>
          <w14:textFill>
            <w14:solidFill>
              <w14:schemeClr w14:val="tx1"/>
            </w14:solidFill>
          </w14:textFill>
        </w:rPr>
        <w:t>出版社证明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注明出版社地址、联系人和联系电话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著作须有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ISBN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号和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CIP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数据。</w:t>
      </w:r>
    </w:p>
    <w:p w14:paraId="52F6638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（三）个人专业</w:t>
      </w:r>
      <w:r>
        <w:rPr>
          <w:rFonts w:hint="default" w:ascii="Times New Roman" w:hAnsi="Times New Roman" w:eastAsia="楷体_GB2312" w:cs="Times New Roman"/>
          <w:b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技术</w:t>
      </w:r>
      <w:r>
        <w:rPr>
          <w:rFonts w:hint="default" w:ascii="Times New Roman" w:hAnsi="Times New Roman" w:eastAsia="楷体_GB2312" w:cs="Times New Roman"/>
          <w:b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工作业绩材料</w:t>
      </w:r>
    </w:p>
    <w:p w14:paraId="0DCA649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1.项目业绩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上传项目业绩完整资料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：（1）项目合同（立项、中标通知书）等原件扫描件；（2）鉴定（验收）报告等原件扫描件；（3）项目任职（任命）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等原件扫描件；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获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相关政府部门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表彰、奖励的证书和文件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原件扫描件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）其他证明材料原件扫描件。</w:t>
      </w:r>
    </w:p>
    <w:p w14:paraId="6678D7B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color w:val="000000" w:themeColor="text1"/>
          <w:spacing w:val="0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2.发明专利、实用新型专利：上传清晰完整的专利证书、专利说明原件扫描件和专利公布公告网查截图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实用新型专利须结合实际上传转化应用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支撑材料。</w:t>
      </w:r>
    </w:p>
    <w:p w14:paraId="65305F1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3.荣誉称号：上传清晰完整的荣誉证书、有关政府（单位）的正式文件原件扫描件。</w:t>
      </w:r>
    </w:p>
    <w:p w14:paraId="3D08617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4.人才工程项目：上传清晰完整的证书、有关政府（单位）的正式文件原件扫描件。</w:t>
      </w:r>
    </w:p>
    <w:p w14:paraId="5239940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5.技术标准、技术规范：上传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相关部门文件证书，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清晰完整的已颁布执行的技术标准、规范封皮、目录、前言（起草人）原件扫描件。</w:t>
      </w:r>
    </w:p>
    <w:p w14:paraId="5E06F19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6.安置就业、年上缴税金：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大中型企业</w:t>
      </w:r>
      <w:bookmarkStart w:id="1" w:name="OLE_LINK2"/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总工程师或生产技术负责人</w:t>
      </w:r>
      <w:bookmarkEnd w:id="1"/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任职文件原件扫描件，企业领导兼职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总工程师或生产技术负责人的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按行政领导对待；（2）安置就业：须提供社保部门出具的清晰完整的单位年社保证明原件扫描件；（3）营业额：须提供清晰完整的单位年度会计审计报告原件扫描件；（4）年上缴税金：须提供税务部门出具的清晰完整的单位年完税证明原件扫描件。</w:t>
      </w:r>
    </w:p>
    <w:p w14:paraId="3325502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任职以来获得的专业奖励证书：仅上传清晰完整的现任专业技术职务以来专业奖励证书、奖励文件等原件扫描件。</w:t>
      </w:r>
    </w:p>
    <w:p w14:paraId="1413AC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任职以来获得的其他奖励证书：仅上传清晰完整的任现专业技术职务以来其他奖励证书、奖励文件等原件扫描件（如：优秀党员、单位内部优秀个人等）。</w:t>
      </w:r>
    </w:p>
    <w:p w14:paraId="7E527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4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任职以来参加继续教育培训证书：上传完整清晰的20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年度继续教育证书。</w:t>
      </w:r>
    </w:p>
    <w:p w14:paraId="46296D8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年度考核证明材料：上传20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年度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个人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考核表或考核文件等。</w:t>
      </w:r>
    </w:p>
    <w:p w14:paraId="73389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6"/>
        <w:jc w:val="both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五、公示证明</w:t>
      </w:r>
    </w:p>
    <w:p w14:paraId="3EE2D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0" w:leftChars="0" w:firstLine="624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申报单位登录系统后，在审核申报人员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公示证明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处上传。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u w:val="none"/>
          <w:lang w:val="zh-CN" w:eastAsia="zh-CN"/>
          <w14:textFill>
            <w14:solidFill>
              <w14:schemeClr w14:val="tx1"/>
            </w14:solidFill>
          </w14:textFill>
        </w:rPr>
        <w:t>实行专业技术岗位管理的单位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有多人同时申报的，单位应对符合条件的全部人员一次性公示并统一出具证明，且申报人数不得多于空缺岗位数。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公示5个工作日不含法定公休和节假日。</w:t>
      </w:r>
    </w:p>
    <w:p w14:paraId="5DE6E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5C4AC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68A70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5C415117"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default" w:ascii="Times New Roman" w:hAnsi="Times New Roman" w:cs="Times New Roman"/>
        </w:rPr>
      </w:pPr>
    </w:p>
    <w:p w14:paraId="0FF07DD0"/>
    <w:sectPr>
      <w:footerReference r:id="rId5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69906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5D3306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5D3306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E2B5D"/>
    <w:rsid w:val="62FE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2"/>
    <w:basedOn w:val="1"/>
    <w:next w:val="1"/>
    <w:qFormat/>
    <w:uiPriority w:val="0"/>
    <w:pPr>
      <w:wordWrap w:val="0"/>
      <w:spacing w:before="0" w:after="160" w:line="240" w:lineRule="auto"/>
      <w:ind w:left="0"/>
      <w:jc w:val="both"/>
      <w:outlineLvl w:val="1"/>
    </w:pPr>
    <w:rPr>
      <w:sz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4"/>
    </w:rPr>
  </w:style>
  <w:style w:type="paragraph" w:customStyle="1" w:styleId="7">
    <w:name w:val="Body text|3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8">
    <w:name w:val="Header or foot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2025-06-30T01:34:00Z</dcterms:created>
  <dc:creator>巴扎黑</dc:creator>
  <cp:lastModifiedBy>巴扎黑</cp:lastModifiedBy>
  <dcterms:modified xsi:type="dcterms:W3CDTF">2025-06-30T01:35:14Z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4A98D2021C1B422DB6130E8134B1E9AD_11</vt:lpwstr>
  </property>
  <property fmtid="{D5CDD505-2E9C-101B-9397-08002B2CF9AE}" pid="4" name="KSOTemplateDocerSaveRecord">
    <vt:lpwstr>eyJoZGlkIjoiOWY4OGE2NGI1NWQyZDA2YzZlOTZhZTkwNTJkYTA5ZmQiLCJ1c2VySWQiOiI0NDQ3Nzg4MzUifQ==</vt:lpwstr>
  </property>
</Properties>
</file>